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Max室内空间表现及实例</w:t>
      </w:r>
    </w:p>
    <w:p>
      <w:r>
        <w:rPr>
          <w:rFonts w:ascii="宋体" w:hAnsi="宋体" w:eastAsia="宋体"/>
          <w:sz w:val="24"/>
        </w:rPr>
        <w:t>冯宪伟，翁凯主编；胡雷钢，董娜，卢振邦副主编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Max室内空间表现及实例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冯宪伟，翁凯主编；胡雷钢，董娜，卢振邦副主编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本书出售、求购地址：https://www.jiaokey.com/book/detail/13745531.html</w:t>
      </w:r>
    </w:p>
    <w:p>
      <w:r>
        <w:t>更多相关图书推荐：https://www.jiaokey.com</w:t>
      </w:r>
    </w:p>
    <w:p>
      <w:r>
        <w:t>冯宪伟，翁凯主编；胡雷钢，董娜，卢振邦副主编 其他作品：https://www.jiaokey.com/tag/冯宪伟，翁凯主编；胡雷钢，董娜，卢振邦副主编.html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关键词搜索：https://www.jiaokey.com/tag/3ds Max室内空间表现及实例.html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