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钢铁及钢渣迅速分析法</w:t>
      </w:r>
    </w:p>
    <w:p>
      <w:r>
        <w:rPr>
          <w:rFonts w:ascii="宋体" w:hAnsi="宋体" w:eastAsia="宋体"/>
          <w:sz w:val="24"/>
        </w:rPr>
        <w:t>日本振兴学会原著；王耀天编译；邵象华，刘荣藻审校；抚顺矿物局编译委员会编辑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钢铁及钢渣迅速分析法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日本振兴学会原著；王耀天编译；邵象华，刘荣藻审校；抚顺矿物局编译委员会编辑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本书出售、求购地址：https://www.jiaokey.com/book/detail/13745095.html</w:t>
      </w:r>
    </w:p>
    <w:p>
      <w:r>
        <w:t>更多相关图书推荐：https://www.jiaokey.com</w:t>
      </w:r>
    </w:p>
    <w:p>
      <w:r>
        <w:t>日本振兴学会原著；王耀天编译；邵象华，刘荣藻审校；抚顺矿物局编译委员会编辑 其他作品：https://www.jiaokey.com/tag/日本振兴学会原著；王耀天编译；邵象华，刘荣藻审校；抚顺矿物局编译委员会编辑.html</w:t>
      </w:r>
    </w:p>
    <w:p>
      <w:r>
        <w:t>东北工业出版社 出版图书：https://www.jiaokey.com/tag/东北工业出版社.html</w:t>
      </w:r>
    </w:p>
    <w:p>
      <w:r>
        <w:t>关键词搜索：https://www.jiaokey.com/tag/钢铁及钢渣迅速分析法.html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