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《义务教育学校校长专业标准》实践解读</w:t>
      </w:r>
    </w:p>
    <w:p>
      <w:r>
        <w:rPr>
          <w:rFonts w:ascii="宋体" w:hAnsi="宋体" w:eastAsia="宋体"/>
          <w:sz w:val="24"/>
        </w:rPr>
        <w:t>关松林主编；吴献新，刘喜彦，张忠宝等编者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《义务教育学校校长专业标准》实践解读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关松林主编；吴献新，刘喜彦，张忠宝等编者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本书出售、求购地址：https://www.jiaokey.com/book/detail/13744416.html</w:t>
      </w:r>
    </w:p>
    <w:p>
      <w:r>
        <w:t>更多相关图书推荐：https://www.jiaokey.com</w:t>
      </w:r>
    </w:p>
    <w:p>
      <w:r>
        <w:t>关松林主编；吴献新，刘喜彦，张忠宝等编者 其他作品：https://www.jiaokey.com/tag/关松林主编；吴献新，刘喜彦，张忠宝等编者.html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关键词搜索：https://www.jiaokey.com/tag/《义务教育学校校长专业标准》实践解读.html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