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金牌奥赛解题方法与赛前实战  高中英语</w:t>
      </w:r>
    </w:p>
    <w:p>
      <w:r>
        <w:rPr>
          <w:rFonts w:ascii="宋体" w:hAnsi="宋体" w:eastAsia="宋体"/>
          <w:sz w:val="24"/>
        </w:rPr>
        <w:t>《金牌奥赛》编委会编；戴有刚，毕淑云，俞晓宏，周萌，汪运喜，倪守太主编；尹志梅副主编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金牌奥赛解题方法与赛前实战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《金牌奥赛》编委会编；戴有刚，毕淑云，俞晓宏，周萌，汪运喜，倪守太主编；尹志梅副主编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本书出售、求购地址：https://www.jiaokey.com/book/detail/13744125.html</w:t>
      </w:r>
    </w:p>
    <w:p>
      <w:r>
        <w:t>更多相关图书推荐：https://www.jiaokey.com</w:t>
      </w:r>
    </w:p>
    <w:p>
      <w:r>
        <w:t>《金牌奥赛》编委会编；戴有刚，毕淑云，俞晓宏，周萌，汪运喜，倪守太主编；尹志梅副主编 其他作品：https://www.jiaokey.com/tag/《金牌奥赛》编委会编；戴有刚，毕淑云，俞晓宏，周萌，汪运喜，倪守太主编；尹志梅副主编.html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关键词搜索：https://www.jiaokey.com/tag/英语课-高中-题解.html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