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第2版</w:t>
      </w:r>
    </w:p>
    <w:p>
      <w:r>
        <w:rPr>
          <w:rFonts w:ascii="宋体" w:hAnsi="宋体" w:eastAsia="宋体"/>
          <w:sz w:val="24"/>
        </w:rPr>
        <w:t>季辉，吴玺玫主编；李晶，向月波，刘兴星等副主编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季辉，吴玺玫主编；李晶，向月波，刘兴星等副主编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本书出售、求购地址：https://www.jiaokey.com/book/detail/13743525.html</w:t>
      </w:r>
    </w:p>
    <w:p>
      <w:r>
        <w:t>更多相关图书推荐：https://www.jiaokey.com</w:t>
      </w:r>
    </w:p>
    <w:p>
      <w:r>
        <w:t>季辉，吴玺玫主编；李晶，向月波，刘兴星等副主编 其他作品：https://www.jiaokey.com/tag/季辉，吴玺玫主编；李晶，向月波，刘兴星等副主编.html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