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机械设计机械设计基础课程设计</w:t>
      </w:r>
    </w:p>
    <w:p>
      <w:r>
        <w:rPr>
          <w:rFonts w:ascii="宋体" w:hAnsi="宋体" w:eastAsia="宋体"/>
          <w:sz w:val="24"/>
        </w:rPr>
        <w:t>强建国，邵兵，马晓，郑海霞主编；王富强，贺瑗副主编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机械设计机械设计基础课程设计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强建国，邵兵，马晓，郑海霞主编；王富强，贺瑗副主编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本书出售、求购地址：https://www.jiaokey.com/book/detail/13743034.html</w:t>
      </w:r>
    </w:p>
    <w:p>
      <w:r>
        <w:t>更多相关图书推荐：https://www.jiaokey.com</w:t>
      </w:r>
    </w:p>
    <w:p>
      <w:r>
        <w:t>强建国，邵兵，马晓，郑海霞主编；王富强，贺瑗副主编 其他作品：https://www.jiaokey.com/tag/强建国，邵兵，马晓，郑海霞主编；王富强，贺瑗副主编.html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关键词搜索：https://www.jiaokey.com/tag/机械设计机械设计基础课程设计.html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