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多媒体技术及应用案例教程</w:t>
      </w:r>
    </w:p>
    <w:p>
      <w:r>
        <w:rPr>
          <w:rFonts w:ascii="宋体" w:hAnsi="宋体" w:eastAsia="宋体"/>
          <w:sz w:val="24"/>
        </w:rPr>
        <w:t>李建芳主编；江红副主编；高爽，刘小平，王志萍等编著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多媒体技术及应用案例教程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李建芳主编；江红副主编；高爽，刘小平，王志萍等编著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本书出售、求购地址：https://www.jiaokey.com/book/detail/13742996.html</w:t>
      </w:r>
    </w:p>
    <w:p>
      <w:r>
        <w:t>更多相关图书推荐：https://www.jiaokey.com</w:t>
      </w:r>
    </w:p>
    <w:p>
      <w:r>
        <w:t>李建芳主编；江红副主编；高爽，刘小平，王志萍等编著 其他作品：https://www.jiaokey.com/tag/李建芳主编；江红副主编；高爽，刘小平，王志萍等编著.html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关键词搜索：https://www.jiaokey.com/tag/多媒体技术及应用案例教程.html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