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循环流化床锅炉设备及运行  第2版</w:t>
      </w:r>
    </w:p>
    <w:p>
      <w:r>
        <w:rPr>
          <w:rFonts w:ascii="宋体" w:hAnsi="宋体" w:eastAsia="宋体"/>
          <w:sz w:val="24"/>
        </w:rPr>
        <w:t>杨建华主编；王玉召，屈卫东副主编；陈绍敏，杨义波编写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循环流化床锅炉设备及运行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杨建华主编；王玉召，屈卫东副主编；陈绍敏，杨义波编写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本书出售、求购地址：https://www.jiaokey.com/book/detail/13742989.html</w:t>
      </w:r>
    </w:p>
    <w:p>
      <w:r>
        <w:t>更多相关图书推荐：https://www.jiaokey.com</w:t>
      </w:r>
    </w:p>
    <w:p>
      <w:r>
        <w:t>杨建华主编；王玉召，屈卫东副主编；陈绍敏，杨义波编写 其他作品：https://www.jiaokey.com/tag/杨建华主编；王玉召，屈卫东副主编；陈绍敏，杨义波编写.html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关键词搜索：https://www.jiaokey.com/tag/循环流化床锅炉设备及运行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