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台三线地区客家研究  文学、信仰与产业</w:t>
      </w:r>
    </w:p>
    <w:p>
      <w:r>
        <w:rPr>
          <w:rFonts w:ascii="宋体" w:hAnsi="宋体" w:eastAsia="宋体"/>
          <w:sz w:val="24"/>
        </w:rPr>
        <w:t>吴声淼著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台三线地区客家研究  文学、信仰与产业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新竹市文化中局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本书出售、求购地址：https://www.jiaokey.com/book/detail/13742779.html</w:t>
      </w:r>
    </w:p>
    <w:p>
      <w:r>
        <w:t>更多相关图书推荐：https://www.jiaokey.com</w:t>
      </w:r>
    </w:p>
    <w:p>
      <w:r>
        <w:t>吴声淼著 其他作品：https://www.jiaokey.com/tag/吴声淼著.html</w:t>
      </w:r>
    </w:p>
    <w:p>
      <w:r>
        <w:t>新竹市文化中局 出版图书：https://www.jiaokey.com/tag/新竹市文化中局.html</w:t>
      </w:r>
    </w:p>
    <w:p>
      <w:r>
        <w:t>关键词搜索：https://www.jiaokey.com/tag/台三线地区客家研究  文学、信仰与产业.html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