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家庭暴力法规之理论与实务  3版  2014年最新版</w:t>
      </w:r>
    </w:p>
    <w:p>
      <w:r>
        <w:rPr>
          <w:rFonts w:ascii="宋体" w:hAnsi="宋体" w:eastAsia="宋体"/>
          <w:sz w:val="24"/>
        </w:rPr>
        <w:t>高凤仙著；王翠华总编辑；刘静芬主编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家庭暴力法规之理论与实务  3版  2014年最新版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高凤仙著；王翠华总编辑；刘静芬主编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本书出售、求购地址：https://www.jiaokey.com/book/detail/13742733.html</w:t>
      </w:r>
    </w:p>
    <w:p>
      <w:r>
        <w:t>更多相关图书推荐：https://www.jiaokey.com</w:t>
      </w:r>
    </w:p>
    <w:p>
      <w:r>
        <w:t>高凤仙著；王翠华总编辑；刘静芬主编 其他作品：https://www.jiaokey.com/tag/高凤仙著；王翠华总编辑；刘静芬主编.html</w:t>
      </w:r>
    </w:p>
    <w:p>
      <w:r>
        <w:t>五南图书出版有限公司 出版图书：https://www.jiaokey.com/tag/五南图书出版有限公司.html</w:t>
      </w:r>
    </w:p>
    <w:p>
      <w:r>
        <w:t>关键词搜索：https://www.jiaokey.com/tag/家庭暴力法规之理论与实务  3版  2014年最新版.html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