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餐饮成本控制</w:t>
      </w:r>
    </w:p>
    <w:p>
      <w:r>
        <w:rPr>
          <w:rFonts w:ascii="宋体" w:hAnsi="宋体" w:eastAsia="宋体"/>
          <w:sz w:val="24"/>
        </w:rPr>
        <w:t>李蓓芬，吴柏萱，林汉明等著；林汉明总校阅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李蓓芬，吴柏萱，林汉明等著；林汉明总校阅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本书出售、求购地址：https://www.jiaokey.com/book/detail/13742703.html</w:t>
      </w:r>
    </w:p>
    <w:p>
      <w:r>
        <w:t>更多相关图书推荐：https://www.jiaokey.com</w:t>
      </w:r>
    </w:p>
    <w:p>
      <w:r>
        <w:t>李蓓芬，吴柏萱，林汉明等著；林汉明总校阅 其他作品：https://www.jiaokey.com/tag/李蓓芬，吴柏萱，林汉明等著；林汉明总校阅.html</w:t>
      </w:r>
    </w:p>
    <w:p>
      <w:r>
        <w:t>华格那企业 出版图书：https://www.jiaokey.com/tag/华格那企业.html</w:t>
      </w:r>
    </w:p>
    <w:p>
      <w:r>
        <w:t>关键词搜索：https://www.jiaokey.com/tag/餐饮成本控制.html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