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润滑油精制操作读本</w:t>
      </w:r>
    </w:p>
    <w:p>
      <w:r>
        <w:rPr>
          <w:rFonts w:ascii="宋体" w:hAnsi="宋体" w:eastAsia="宋体"/>
          <w:sz w:val="24"/>
        </w:rPr>
        <w:t>（苏联）阿·布·捷而吉良，弗·蒲·阿列克谢耶夫著；石油设计局编译组译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润滑油精制操作读本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（苏联）阿·布·捷而吉良，弗·蒲·阿列克谢耶夫著；石油设计局编译组译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本书出售、求购地址：https://www.jiaokey.com/book/detail/13742390.html</w:t>
      </w:r>
    </w:p>
    <w:p>
      <w:r>
        <w:t>更多相关图书推荐：https://www.jiaokey.com</w:t>
      </w:r>
    </w:p>
    <w:p>
      <w:r>
        <w:t>（苏联）阿·布·捷而吉良，弗·蒲·阿列克谢耶夫著；石油设计局编译组译 其他作品：https://www.jiaokey.com/tag/（苏联）阿·布·捷而吉良，弗·蒲·阿列克谢耶夫著；石油设计局编译组译.html</w:t>
      </w:r>
    </w:p>
    <w:p>
      <w:r>
        <w:t>关键词搜索：https://www.jiaokey.com/tag/润滑油精制操作读本.html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