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中学数学教育整体设计的实践与反思</w:t>
      </w:r>
    </w:p>
    <w:p>
      <w:r>
        <w:rPr>
          <w:rFonts w:ascii="宋体" w:hAnsi="宋体" w:eastAsia="宋体"/>
          <w:sz w:val="24"/>
        </w:rPr>
        <w:t>郑新春主编；范晓婷，张健副主编；乐海泉，齐新发，刘乐根等编委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中学数学教育整体设计的实践与反思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郑新春主编；范晓婷，张健副主编；乐海泉，齐新发，刘乐根等编委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本书出售、求购地址：https://www.jiaokey.com/book/detail/13741944.html</w:t>
      </w:r>
    </w:p>
    <w:p>
      <w:r>
        <w:t>更多相关图书推荐：https://www.jiaokey.com</w:t>
      </w:r>
    </w:p>
    <w:p>
      <w:r>
        <w:t>郑新春主编；范晓婷，张健副主编；乐海泉，齐新发，刘乐根等编委 其他作品：https://www.jiaokey.com/tag/郑新春主编；范晓婷，张健副主编；乐海泉，齐新发，刘乐根等编委.html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关键词搜索：https://www.jiaokey.com/tag/中学数学教育整体设计的实践与反思.html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