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尖子生作文  初中分类卷</w:t>
      </w:r>
    </w:p>
    <w:p>
      <w:r>
        <w:rPr>
          <w:rFonts w:ascii="宋体" w:hAnsi="宋体" w:eastAsia="宋体"/>
          <w:sz w:val="24"/>
        </w:rPr>
        <w:t>新开心作文研究中心主编；袁志华，戴石奇，李灿明编委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尖子生作文  初中分类卷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新开心作文研究中心主编；袁志华，戴石奇，李灿明编委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本书出售、求购地址：https://www.jiaokey.com/book/detail/13741845.html</w:t>
      </w:r>
    </w:p>
    <w:p>
      <w:r>
        <w:t>更多相关图书推荐：https://www.jiaokey.com</w:t>
      </w:r>
    </w:p>
    <w:p>
      <w:r>
        <w:t>新开心作文研究中心主编；袁志华，戴石奇，李灿明编委 其他作品：https://www.jiaokey.com/tag/新开心作文研究中心主编；袁志华，戴石奇，李灿明编委.html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关键词搜索：https://www.jiaokey.com/tag/尖子生作文  初中分类卷.html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