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  同步看图说话写话“春雨杯”小学生课堂作文大奖赛指定用书  二年级  下  国标人教版  第3版</w:t>
      </w:r>
    </w:p>
    <w:p>
      <w:r>
        <w:rPr>
          <w:rFonts w:ascii="宋体" w:hAnsi="宋体" w:eastAsia="宋体"/>
          <w:sz w:val="24"/>
        </w:rPr>
        <w:t>严军总主编；郑小琴，马晓颖，黄年胜主编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  同步看图说话写话“春雨杯”小学生课堂作文大奖赛指定用书  二年级  下  国标人教版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严军总主编；郑小琴，马晓颖，黄年胜主编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本书出售、求购地址：https://www.jiaokey.com/book/detail/13741605.html</w:t>
      </w:r>
    </w:p>
    <w:p>
      <w:r>
        <w:t>更多相关图书推荐：https://www.jiaokey.com</w:t>
      </w:r>
    </w:p>
    <w:p>
      <w:r>
        <w:t>严军总主编；郑小琴，马晓颖，黄年胜主编 其他作品：https://www.jiaokey.com/tag/严军总主编；郑小琴，马晓颖，黄年胜主编.html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