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书名：新儿女英雄续传  下</w:t>
      </w:r>
    </w:p>
    <w:p>
      <w:r>
        <w:t>作者：孔厥原著；寒光改编；赵兵凯，赵千红绘画</w:t>
      </w:r>
    </w:p>
    <w:p>
      <w:r>
        <w:t>出版社：天津：天津人民美术出版社</w:t>
      </w:r>
    </w:p>
    <w:p>
      <w:r>
        <w:t>出版日期：1987</w:t>
      </w:r>
    </w:p>
    <w:p>
      <w:r>
        <w:t>总页数：110</w:t>
      </w:r>
    </w:p>
    <w:p>
      <w:r>
        <w:t>更多请访问教客网: www.jiaokey.com</w:t>
      </w:r>
    </w:p>
    <w:p>
      <w:r>
        <w:t>新儿女英雄续传  下 评论地址：https://www.jiaokey.com/book/detail/13741414.html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