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第十六集  秦齐争雄</w:t>
      </w:r>
    </w:p>
    <w:p>
      <w:r>
        <w:rPr>
          <w:rFonts w:ascii="宋体" w:hAnsi="宋体" w:eastAsia="宋体"/>
          <w:sz w:val="24"/>
        </w:rPr>
        <w:t>袁川编文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第十六集  秦齐争雄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袁川编文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本书出售、求购地址：https://www.jiaokey.com/book/detail/13741351.html</w:t>
      </w:r>
    </w:p>
    <w:p>
      <w:r>
        <w:t>更多相关图书推荐：https://www.jiaokey.com</w:t>
      </w:r>
    </w:p>
    <w:p>
      <w:r>
        <w:t>袁川编文 其他作品：https://www.jiaokey.com/tag/袁川编文.html</w:t>
      </w:r>
    </w:p>
    <w:p>
      <w:r>
        <w:t>关键词搜索：https://www.jiaokey.com/tag/中国历史故事连环画  第十六集  秦齐争雄.html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