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英语专业基础阶段内容依托教学改革研究=A STUDY OF CBI REFORM FOR ENGLISH MAJORS IN THE LOWER DIVISION ON THE CHINESE CONTEXT</w:t>
      </w:r>
    </w:p>
    <w:p>
      <w:r>
        <w:rPr>
          <w:rFonts w:ascii="宋体" w:hAnsi="宋体" w:eastAsia="宋体"/>
          <w:sz w:val="24"/>
        </w:rPr>
        <w:t>常俊跃等著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英语专业基础阶段内容依托教学改革研究=A STUDY OF CBI REFORM FOR ENGLISH MAJORS IN THE LOWER DIVISION ON THE CHINESE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本书出售、求购地址：https://www.jiaokey.com/book/detail/13741316.html</w:t>
      </w:r>
    </w:p>
    <w:p>
      <w:r>
        <w:t>更多相关图书推荐：https://www.jiaokey.com</w:t>
      </w:r>
    </w:p>
    <w:p>
      <w:r>
        <w:t>常俊跃等著 其他作品：https://www.jiaokey.com/tag/常俊跃等著.html</w:t>
      </w:r>
    </w:p>
    <w:p>
      <w:r>
        <w:t>关键词搜索：https://www.jiaokey.com/tag/英语专业基础阶段内容依托教学改革研究=A STUDY OF CBI REFORM FOR ENGLISH MAJORS IN THE LOWER DIVISION ON THE CHINESE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