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十九世纪下半期俄国反虚无主义文学研究</w:t>
      </w:r>
    </w:p>
    <w:p>
      <w:r>
        <w:rPr>
          <w:rFonts w:ascii="宋体" w:hAnsi="宋体" w:eastAsia="宋体"/>
          <w:sz w:val="24"/>
        </w:rPr>
        <w:t>朱建刚著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十九世纪下半期俄国反虚无主义文学研究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本书出售、求购地址：https://www.jiaokey.com/book/detail/13741226.html</w:t>
      </w:r>
    </w:p>
    <w:p>
      <w:r>
        <w:t>更多相关图书推荐：https://www.jiaokey.com</w:t>
      </w:r>
    </w:p>
    <w:p>
      <w:r>
        <w:t>朱建刚著 其他作品：https://www.jiaokey.com/tag/朱建刚著.html</w:t>
      </w:r>
    </w:p>
    <w:p>
      <w:r>
        <w:t>关键词搜索：https://www.jiaokey.com/tag/十九世纪下半期俄国反虚无主义文学研究.html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