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城市水处理厂工艺与运行维护</w:t>
      </w:r>
    </w:p>
    <w:p>
      <w:r>
        <w:rPr>
          <w:rFonts w:ascii="宋体" w:hAnsi="宋体" w:eastAsia="宋体"/>
          <w:sz w:val="24"/>
        </w:rPr>
        <w:t>赵奎霞，于妍主编；牟丽琴，夏宏生副主编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城市水处理厂工艺与运行维护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赵奎霞，于妍主编；牟丽琴，夏宏生副主编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本书出售、求购地址：https://www.jiaokey.com/book/detail/13741116.html</w:t>
      </w:r>
    </w:p>
    <w:p>
      <w:r>
        <w:t>更多相关图书推荐：https://www.jiaokey.com</w:t>
      </w:r>
    </w:p>
    <w:p>
      <w:r>
        <w:t>赵奎霞，于妍主编；牟丽琴，夏宏生副主编 其他作品：https://www.jiaokey.com/tag/赵奎霞，于妍主编；牟丽琴，夏宏生副主编.html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关键词搜索：https://www.jiaokey.com/tag/城市水处理厂工艺与运行维护.html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