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新日本外史</w:t>
      </w:r>
    </w:p>
    <w:p>
      <w:r>
        <w:rPr>
          <w:rFonts w:ascii="宋体" w:hAnsi="宋体" w:eastAsia="宋体"/>
          <w:sz w:val="24"/>
        </w:rPr>
        <w:t>（日）菊池宽著；陈致平译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（日）菊池宽著；陈致平译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中日文化协会广东省分会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本书出售、求购地址：https://www.jiaokey.com/book/detail/13740802.html</w:t>
      </w:r>
    </w:p>
    <w:p>
      <w:r>
        <w:t>更多相关图书推荐：https://www.jiaokey.com</w:t>
      </w:r>
    </w:p>
    <w:p>
      <w:r>
        <w:t>（日）菊池宽著；陈致平译 其他作品：https://www.jiaokey.com/tag/（日）菊池宽著；陈致平译.html</w:t>
      </w:r>
    </w:p>
    <w:p>
      <w:r>
        <w:t>中日文化协会广东省分会 出版图书：https://www.jiaokey.com/tag/中日文化协会广东省分会.html</w:t>
      </w:r>
    </w:p>
    <w:p>
      <w:r>
        <w:t>关键词搜索：https://www.jiaokey.com/tag/新日本外史.html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