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活用孫子兵法  孫子兵法全球  亚洲卷</w:t>
      </w:r>
    </w:p>
    <w:p>
      <w:r>
        <w:rPr>
          <w:rFonts w:ascii="宋体" w:hAnsi="宋体" w:eastAsia="宋体"/>
          <w:sz w:val="24"/>
        </w:rPr>
        <w:t>韩胜宝著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活用孫子兵法  孫子兵法全球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本书出售、求购地址：https://www.jiaokey.com/book/detail/13739859.html</w:t>
      </w:r>
    </w:p>
    <w:p>
      <w:r>
        <w:t>更多相关图书推荐：https://www.jiaokey.com</w:t>
      </w:r>
    </w:p>
    <w:p>
      <w:r>
        <w:t>韩胜宝著 其他作品：https://www.jiaokey.com/tag/韩胜宝著.html</w:t>
      </w:r>
    </w:p>
    <w:p>
      <w:r>
        <w:t>关键词搜索：https://www.jiaokey.com/tag/活用孫子兵法  孫子兵法全球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