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老牧新耕  胡念祖教授八七创作展专辑</w:t>
      </w:r>
    </w:p>
    <w:p>
      <w:r>
        <w:rPr>
          <w:rFonts w:ascii="宋体" w:hAnsi="宋体" w:eastAsia="宋体"/>
          <w:sz w:val="24"/>
        </w:rPr>
        <w:t>叶育升执行编辑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老牧新耕  胡念祖教授八七创作展专辑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叶育升执行编辑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长流美术馆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本书出售、求购地址：https://www.jiaokey.com/book/detail/13739817.html</w:t>
      </w:r>
    </w:p>
    <w:p>
      <w:r>
        <w:t>更多相关图书推荐：https://www.jiaokey.com</w:t>
      </w:r>
    </w:p>
    <w:p>
      <w:r>
        <w:t>叶育升执行编辑 其他作品：https://www.jiaokey.com/tag/叶育升执行编辑.html</w:t>
      </w:r>
    </w:p>
    <w:p>
      <w:r>
        <w:t>长流美术馆 出版图书：https://www.jiaokey.com/tag/长流美术馆.html</w:t>
      </w:r>
    </w:p>
    <w:p>
      <w:r>
        <w:t>关键词搜索：https://www.jiaokey.com/tag/老牧新耕  胡念祖教授八七创作展专辑.html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