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卷2  2分册</w:t>
      </w:r>
    </w:p>
    <w:p>
      <w:r>
        <w:rPr>
          <w:rFonts w:ascii="宋体" w:hAnsi="宋体" w:eastAsia="宋体"/>
          <w:sz w:val="24"/>
        </w:rPr>
        <w:t>（苏）杜贝宁，Х.Д.等著；徐东流译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卷2  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（苏）杜贝宁，Х.Д.等著；徐东流译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本书出售、求购地址：https://www.jiaokey.com/book/detail/13739008.html</w:t>
      </w:r>
    </w:p>
    <w:p>
      <w:r>
        <w:t>更多相关图书推荐：https://www.jiaokey.com</w:t>
      </w:r>
    </w:p>
    <w:p>
      <w:r>
        <w:t>（苏）杜贝宁，Х.Д.等著；徐东流译 其他作品：https://www.jiaokey.com/tag/（苏）杜贝宁，Х.Д.等著；徐东流译.html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关键词搜索：https://www.jiaokey.com/tag/锅炉设备  卷2  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