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苏醒的火山</w:t>
      </w:r>
    </w:p>
    <w:p>
      <w:r>
        <w:rPr>
          <w:rFonts w:ascii="宋体" w:hAnsi="宋体" w:eastAsia="宋体"/>
          <w:sz w:val="24"/>
        </w:rPr>
        <w:t>（德）迈克尔·博利克著；（德）伊米莉亚·慕林勒贝格绘；王翰萌，修洁译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苏醒的火山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（德）迈克尔·博利克著；（德）伊米莉亚·慕林勒贝格绘；王翰萌，修洁译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本书出售、求购地址：https://www.jiaokey.com/book/detail/13738595.html</w:t>
      </w:r>
    </w:p>
    <w:p>
      <w:r>
        <w:t>更多相关图书推荐：https://www.jiaokey.com</w:t>
      </w:r>
    </w:p>
    <w:p>
      <w:r>
        <w:t>（德）迈克尔·博利克著；（德）伊米莉亚·慕林勒贝格绘；王翰萌，修洁译 其他作品：https://www.jiaokey.com/tag/（德）迈克尔·博利克著；（德）伊米莉亚·慕林勒贝格绘；王翰萌，修洁译.html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关键词搜索：https://www.jiaokey.com/tag/苏醒的火山.html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