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汉法对照  2</w:t>
      </w:r>
    </w:p>
    <w:p>
      <w:r>
        <w:rPr>
          <w:rFonts w:ascii="宋体" w:hAnsi="宋体" w:eastAsia="宋体"/>
          <w:sz w:val="24"/>
        </w:rPr>
        <w:t>（明）罗贯中著；（越南）严全，（法）里科，（法）让·勒维，（法）昂热丽克·勒维译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汉法对照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（明）罗贯中著；（越南）严全，（法）里科，（法）让·勒维，（法）昂热丽克·勒维译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本书出售、求购地址：https://www.jiaokey.com/book/detail/13736875.html</w:t>
      </w:r>
    </w:p>
    <w:p>
      <w:r>
        <w:t>更多相关图书推荐：https://www.jiaokey.com</w:t>
      </w:r>
    </w:p>
    <w:p>
      <w:r>
        <w:t>（明）罗贯中著；（越南）严全，（法）里科，（法）让·勒维，（法）昂热丽克·勒维译 其他作品：https://www.jiaokey.com/tag/（明）罗贯中著；（越南）严全，（法）里科，（法）让·勒维，（法）昂热丽克·勒维译.html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汉法对照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