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微跨境时代  六个步骤把你的货卖遍欧美</w:t>
      </w:r>
    </w:p>
    <w:p>
      <w:r>
        <w:rPr>
          <w:rFonts w:ascii="宋体" w:hAnsi="宋体" w:eastAsia="宋体"/>
          <w:sz w:val="24"/>
        </w:rPr>
        <w:t>Dave C.，廖俊杰，Michelle T.编著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微跨境时代  六个步骤把你的货卖遍欧美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C.，廖俊杰，Michelle T.编著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本书出售、求购地址：https://www.jiaokey.com/book/detail/13736752.html</w:t>
      </w:r>
    </w:p>
    <w:p>
      <w:r>
        <w:t>更多相关图书推荐：https://www.jiaokey.com</w:t>
      </w:r>
    </w:p>
    <w:p>
      <w:r>
        <w:t>Dave C.，廖俊杰，Michelle T.编著 其他作品：https://www.jiaokey.com/tag/Dave C.，廖俊杰，Michelle T.编著.html</w:t>
      </w:r>
    </w:p>
    <w:p>
      <w:r>
        <w:t>经纬文化 出版图书：https://www.jiaokey.com/tag/经纬文化.html</w:t>
      </w:r>
    </w:p>
    <w:p>
      <w:r>
        <w:t>关键词搜索：https://www.jiaokey.com/tag/微跨境时代  六个步骤把你的货卖遍欧美.html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