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幼儿园教育活动设计与实施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本书出售、求购地址：https://www.jiaokey.com/book/detail/13735791.html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关键词搜索：https://www.jiaokey.com/tag/幼儿园教育活动设计与实施.html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