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杨庶堪集</w:t>
      </w:r>
    </w:p>
    <w:p>
      <w:r>
        <w:rPr>
          <w:rFonts w:ascii="宋体" w:hAnsi="宋体" w:eastAsia="宋体"/>
          <w:sz w:val="24"/>
        </w:rPr>
        <w:t>重庆市文化委员会，重庆中国三峡博物馆编；况正兵校订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杨庶堪集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重庆市文化委员会，重庆中国三峡博物馆编；况正兵校订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本书出售、求购地址：https://www.jiaokey.com/book/detail/13734299.html</w:t>
      </w:r>
    </w:p>
    <w:p>
      <w:r>
        <w:t>更多相关图书推荐：https://www.jiaokey.com</w:t>
      </w:r>
    </w:p>
    <w:p>
      <w:r>
        <w:t>重庆市文化委员会，重庆中国三峡博物馆编；况正兵校订 其他作品：https://www.jiaokey.com/tag/重庆市文化委员会，重庆中国三峡博物馆编；况正兵校订.html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关键词搜索：https://www.jiaokey.com/tag/杨庶堪集.html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