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渤海海洋化学环境调查与研究</w:t>
      </w:r>
    </w:p>
    <w:p>
      <w:r>
        <w:rPr>
          <w:rFonts w:ascii="宋体" w:hAnsi="宋体" w:eastAsia="宋体"/>
          <w:sz w:val="24"/>
        </w:rPr>
        <w:t>尹维翰，崔文林，宋文鹏，张友篪主编；赵玉慧，杨晓飞，邓春梅，张晓理，齐衍萍副主编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渤海海洋化学环境调查与研究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尹维翰，崔文林，宋文鹏，张友篪主编；赵玉慧，杨晓飞，邓春梅，张晓理，齐衍萍副主编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本书出售、求购地址：https://www.jiaokey.com/book/detail/13734019.html</w:t>
      </w:r>
    </w:p>
    <w:p>
      <w:r>
        <w:t>更多相关图书推荐：https://www.jiaokey.com</w:t>
      </w:r>
    </w:p>
    <w:p>
      <w:r>
        <w:t>尹维翰，崔文林，宋文鹏，张友篪主编；赵玉慧，杨晓飞，邓春梅，张晓理，齐衍萍副主编 其他作品：https://www.jiaokey.com/tag/尹维翰，崔文林，宋文鹏，张友篪主编；赵玉慧，杨晓飞，邓春梅，张晓理，齐衍萍副主编.html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关键词搜索：https://www.jiaokey.com/tag/渤海海洋化学环境调查与研究.html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