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为环境正义而战：环境侵害法律救济研究＝FIGHTING FOR THE ENVIRONMENTAL JUSTICE:LEGAL REDRESS FOR ENVIRONMENTAL HARM</w:t>
      </w:r>
    </w:p>
    <w:p>
      <w:r>
        <w:rPr>
          <w:rFonts w:ascii="宋体" w:hAnsi="宋体" w:eastAsia="宋体"/>
          <w:sz w:val="24"/>
        </w:rPr>
        <w:t>陈亮著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为环境正义而战：环境侵害法律救济研究＝FIGHTING FOR THE ENVIRONMENTAL JUSTICE:LEGAL REDRESS FOR ENVIRONMENTAL HARM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本书出售、求购地址：https://www.jiaokey.com/book/detail/13733258.html</w:t>
      </w:r>
    </w:p>
    <w:p>
      <w:r>
        <w:t>更多相关图书推荐：https://www.jiaokey.com</w:t>
      </w:r>
    </w:p>
    <w:p>
      <w:r>
        <w:t>陈亮著 其他作品：https://www.jiaokey.com/tag/陈亮著.html</w:t>
      </w:r>
    </w:p>
    <w:p>
      <w:r>
        <w:t>关键词搜索：https://www.jiaokey.com/tag/为环境正义而战：环境侵害法律救济研究＝FIGHTING FOR THE ENVIRONMENTAL JUSTICE:LEGAL REDRESS FOR ENVIRONMENTAL HARM.html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