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钝斋诗选</w:t>
      </w:r>
    </w:p>
    <w:p>
      <w:r>
        <w:rPr>
          <w:rFonts w:ascii="宋体" w:hAnsi="宋体" w:eastAsia="宋体"/>
          <w:sz w:val="24"/>
        </w:rPr>
        <w:t>（清）方孝标撰；唐根生，李永生点校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钝斋诗选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（清）方孝标撰；唐根生，李永生点校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黄山古籍,2014.09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本书出售、求购地址：https://www.jiaokey.com/book/detail/13733186.html</w:t>
      </w:r>
    </w:p>
    <w:p>
      <w:r>
        <w:t>更多相关图书推荐：https://www.jiaokey.com</w:t>
      </w:r>
    </w:p>
    <w:p>
      <w:r>
        <w:t>（清）方孝标撰；唐根生，李永生点校 其他作品：https://www.jiaokey.com/tag/（清）方孝标撰；唐根生，李永生点校.html</w:t>
      </w:r>
    </w:p>
    <w:p>
      <w:r>
        <w:t>黄山古籍,2014.09 出版图书：https://www.jiaokey.com/tag/黄山古籍,2014.09.html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