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大山的呼唤  临安教育画册</w:t>
      </w:r>
    </w:p>
    <w:p>
      <w:r>
        <w:rPr>
          <w:rFonts w:ascii="宋体" w:hAnsi="宋体" w:eastAsia="宋体"/>
          <w:sz w:val="24"/>
        </w:rPr>
        <w:t>褚林森主编；孙水木，周军副主编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大山的呼唤  临安教育画册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褚林森主编；孙水木，周军副主编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本书出售、求购地址：https://www.jiaokey.com/book/detail/13730867.html</w:t>
      </w:r>
    </w:p>
    <w:p>
      <w:r>
        <w:t>更多相关图书推荐：https://www.jiaokey.com</w:t>
      </w:r>
    </w:p>
    <w:p>
      <w:r>
        <w:t>褚林森主编；孙水木，周军副主编 其他作品：https://www.jiaokey.com/tag/褚林森主编；孙水木，周军副主编.html</w:t>
      </w:r>
    </w:p>
    <w:p>
      <w:r>
        <w:t>临安市教育局 出版图书：https://www.jiaokey.com/tag/临安市教育局.html</w:t>
      </w:r>
    </w:p>
    <w:p>
      <w:r>
        <w:t>关键词搜索：https://www.jiaokey.com/tag/大山的呼唤  临安教育画册.html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