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石镜人的思索  3</w:t>
      </w:r>
    </w:p>
    <w:p>
      <w:r>
        <w:rPr>
          <w:rFonts w:ascii="宋体" w:hAnsi="宋体" w:eastAsia="宋体"/>
          <w:sz w:val="24"/>
        </w:rPr>
        <w:t>戴联芹主编；姜宝军责任编辑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石镜人的思索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戴联芹主编；姜宝军责任编辑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本书出售、求购地址：https://www.jiaokey.com/book/detail/13730721.html</w:t>
      </w:r>
    </w:p>
    <w:p>
      <w:r>
        <w:t>更多相关图书推荐：https://www.jiaokey.com</w:t>
      </w:r>
    </w:p>
    <w:p>
      <w:r>
        <w:t>戴联芹主编；姜宝军责任编辑 其他作品：https://www.jiaokey.com/tag/戴联芹主编；姜宝军责任编辑.html</w:t>
      </w:r>
    </w:p>
    <w:p>
      <w:r>
        <w:t>关键词搜索：https://www.jiaokey.com/tag/石镜人的思索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