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创新作文指南  写作理论与写作教学</w:t>
      </w:r>
    </w:p>
    <w:p>
      <w:r>
        <w:rPr>
          <w:rFonts w:ascii="宋体" w:hAnsi="宋体" w:eastAsia="宋体"/>
          <w:sz w:val="24"/>
        </w:rPr>
        <w:t>金健人，屠树勋，张祯伧，陈仕闪，陈友中，南凌云主编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创新作文指南  写作理论与写作教学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金健人，屠树勋，张祯伧，陈仕闪，陈友中，南凌云主编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浙江-学会-论文集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本书出售、求购地址：https://www.jiaokey.com/book/detail/13730631.html</w:t>
      </w:r>
    </w:p>
    <w:p>
      <w:r>
        <w:t>更多相关图书推荐：https://www.jiaokey.com</w:t>
      </w:r>
    </w:p>
    <w:p>
      <w:r>
        <w:t>金健人，屠树勋，张祯伧，陈仕闪，陈友中，南凌云主编 其他作品：https://www.jiaokey.com/tag/金健人，屠树勋，张祯伧，陈仕闪，陈友中，南凌云主编.html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关键词搜索：https://www.jiaokey.com/tag/浙江-学会-论文集.html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