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独一无二的伊凡</w:t>
      </w:r>
    </w:p>
    <w:p>
      <w:r>
        <w:rPr>
          <w:rFonts w:ascii="宋体" w:hAnsi="宋体" w:eastAsia="宋体"/>
          <w:sz w:val="24"/>
        </w:rPr>
        <w:t>（美）凯瑟琳·艾波盖特著；（美）派翠西亚·卡斯特洛绘；柯倩华译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独一无二的伊凡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（美）凯瑟琳·艾波盖特著；（美）派翠西亚·卡斯特洛绘；柯倩华译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本书出售、求购地址：https://www.jiaokey.com/book/detail/13729768.html</w:t>
      </w:r>
    </w:p>
    <w:p>
      <w:r>
        <w:t>更多相关图书推荐：https://www.jiaokey.com</w:t>
      </w:r>
    </w:p>
    <w:p>
      <w:r>
        <w:t>（美）凯瑟琳·艾波盖特著；（美）派翠西亚·卡斯特洛绘；柯倩华译 其他作品：https://www.jiaokey.com/tag/（美）凯瑟琳·艾波盖特著；（美）派翠西亚·卡斯特洛绘；柯倩华译.html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关键词搜索：https://www.jiaokey.com/tag/独一无二的伊凡.html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