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化学基础知识手册</w:t>
      </w:r>
    </w:p>
    <w:p>
      <w:r>
        <w:rPr>
          <w:rFonts w:ascii="宋体" w:hAnsi="宋体" w:eastAsia="宋体"/>
          <w:sz w:val="24"/>
        </w:rPr>
        <w:t>全国三十八所重点中学教师编；傅克礼，许乃芳，陈连主编；曲红，王冬梅，王曼红等副主编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全国三十八所重点中学教师编；傅克礼，许乃芳，陈连主编；曲红，王冬梅，王曼红等副主编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本书出售、求购地址：https://www.jiaokey.com/book/detail/13729266.html</w:t>
      </w:r>
    </w:p>
    <w:p>
      <w:r>
        <w:t>更多相关图书推荐：https://www.jiaokey.com</w:t>
      </w:r>
    </w:p>
    <w:p>
      <w:r>
        <w:t>全国三十八所重点中学教师编；傅克礼，许乃芳，陈连主编；曲红，王冬梅，王曼红等副主编 其他作品：https://www.jiaokey.com/tag/全国三十八所重点中学教师编；傅克礼，许乃芳，陈连主编；曲红，王冬梅，王曼红等副主编.html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