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 CS6平面设计案例教程</w:t>
      </w:r>
    </w:p>
    <w:p>
      <w:r>
        <w:rPr>
          <w:rFonts w:ascii="宋体" w:hAnsi="宋体" w:eastAsia="宋体"/>
          <w:sz w:val="24"/>
        </w:rPr>
        <w:t>陈桂珍，密君英副主编；唐丽丽，许静，陈园园等编写；张云苑主审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 CS6平面设计案例教程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陈桂珍，密君英副主编；唐丽丽，许静，陈园园等编写；张云苑主审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本书出售、求购地址：https://www.jiaokey.com/book/detail/13728602.html</w:t>
      </w:r>
    </w:p>
    <w:p>
      <w:r>
        <w:t>更多相关图书推荐：https://www.jiaokey.com</w:t>
      </w:r>
    </w:p>
    <w:p>
      <w:r>
        <w:t>陈桂珍，密君英副主编；唐丽丽，许静，陈园园等编写；张云苑主审 其他作品：https://www.jiaokey.com/tag/陈桂珍，密君英副主编；唐丽丽，许静，陈园园等编写；张云苑主审.html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关键词搜索：https://www.jiaokey.com/tag/中文版Photoshop  CS6平面设计案例教程.html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