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可编程控制器原理及应用  第2版</w:t>
      </w:r>
    </w:p>
    <w:p>
      <w:r>
        <w:rPr>
          <w:rFonts w:ascii="宋体" w:hAnsi="宋体" w:eastAsia="宋体"/>
          <w:sz w:val="24"/>
        </w:rPr>
        <w:t>董爱华主编；李良，余琼芳副主编；苏波，曾志辉编写；张会清主审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董爱华主编；李良，余琼芳副主编；苏波，曾志辉编写；张会清主审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本书出售、求购地址：https://www.jiaokey.com/book/detail/13728545.html</w:t>
      </w:r>
    </w:p>
    <w:p>
      <w:r>
        <w:t>更多相关图书推荐：https://www.jiaokey.com</w:t>
      </w:r>
    </w:p>
    <w:p>
      <w:r>
        <w:t>董爱华主编；李良，余琼芳副主编；苏波，曾志辉编写；张会清主审 其他作品：https://www.jiaokey.com/tag/董爱华主编；李良，余琼芳副主编；苏波，曾志辉编写；张会清主审.html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关键词搜索：https://www.jiaokey.com/tag/可编程控制器原理及应用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