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玲珑街道公职人员岗位廉政教育材料  打造廉政玲珑</w:t>
      </w:r>
    </w:p>
    <w:p>
      <w:r>
        <w:rPr>
          <w:rFonts w:ascii="宋体" w:hAnsi="宋体" w:eastAsia="宋体"/>
          <w:sz w:val="24"/>
        </w:rPr>
        <w:t>玲珑街道公职人员岗位廉政教育工作协调小组编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玲珑街道公职人员岗位廉政教育材料  打造廉政玲珑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玲珑街道公职人员岗位廉政教育工作协调小组编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本书出售、求购地址：https://www.jiaokey.com/book/detail/13728437.html</w:t>
      </w:r>
    </w:p>
    <w:p>
      <w:r>
        <w:t>更多相关图书推荐：https://www.jiaokey.com</w:t>
      </w:r>
    </w:p>
    <w:p>
      <w:r>
        <w:t>玲珑街道公职人员岗位廉政教育工作协调小组编 其他作品：https://www.jiaokey.com/tag/玲珑街道公职人员岗位廉政教育工作协调小组编.html</w:t>
      </w:r>
    </w:p>
    <w:p>
      <w:r>
        <w:t>关键词搜索：https://www.jiaokey.com/tag/玲珑街道公职人员岗位廉政教育材料  打造廉政玲珑.html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