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高尔基研究年刊  1948年</w:t>
      </w:r>
    </w:p>
    <w:p>
      <w:r>
        <w:rPr>
          <w:rFonts w:ascii="宋体" w:hAnsi="宋体" w:eastAsia="宋体"/>
          <w:sz w:val="24"/>
        </w:rPr>
        <w:t>（苏）罗果夫，戈宝权编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高尔基研究年刊  1948年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（苏）罗果夫，戈宝权编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本书出售、求购地址：https://www.jiaokey.com/book/detail/13727896.html</w:t>
      </w:r>
    </w:p>
    <w:p>
      <w:r>
        <w:t>更多相关图书推荐：https://www.jiaokey.com</w:t>
      </w:r>
    </w:p>
    <w:p>
      <w:r>
        <w:t>（苏）罗果夫，戈宝权编 其他作品：https://www.jiaokey.com/tag/（苏）罗果夫，戈宝权编.html</w:t>
      </w:r>
    </w:p>
    <w:p>
      <w:r>
        <w:t>时代出版社 出版图书：https://www.jiaokey.com/tag/时代出版社.html</w:t>
      </w:r>
    </w:p>
    <w:p>
      <w:r>
        <w:t>关键词搜索：https://www.jiaokey.com/tag/高尔基研究年刊  1948年.html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