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中国都市经济研究报告2014 从产业结构演进角度来研究北京市金融中心构建</w:t>
      </w:r>
    </w:p>
    <w:p>
      <w:r>
        <w:rPr>
          <w:rFonts w:ascii="宋体" w:hAnsi="宋体" w:eastAsia="宋体"/>
          <w:sz w:val="24"/>
        </w:rPr>
        <w:t>刘伟主编；黄桂田副主编；张辉等著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中国都市经济研究报告2014 从产业结构演进角度来研究北京市金融中心构建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刘伟主编；黄桂田副主编；张辉等著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本书出售、求购地址：https://www.jiaokey.com/book/detail/13727585.html</w:t>
      </w:r>
    </w:p>
    <w:p>
      <w:r>
        <w:t>更多相关图书推荐：https://www.jiaokey.com</w:t>
      </w:r>
    </w:p>
    <w:p>
      <w:r>
        <w:t>刘伟主编；黄桂田副主编；张辉等著 其他作品：https://www.jiaokey.com/tag/刘伟主编；黄桂田副主编；张辉等著.html</w:t>
      </w:r>
    </w:p>
    <w:p>
      <w:r>
        <w:t>关键词搜索：https://www.jiaokey.com/tag/中国都市经济研究报告2014 从产业结构演进角度来研究北京市金融中心构建.html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