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巴菲特超越价值</w:t>
      </w:r>
    </w:p>
    <w:p>
      <w:r>
        <w:rPr>
          <w:rFonts w:ascii="宋体" w:hAnsi="宋体" w:eastAsia="宋体"/>
          <w:sz w:val="24"/>
        </w:rPr>
        <w:t>（美）普雷姆·杰恩（PREMC.JAIN）著；汪涛，郭宁，韩瑾译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巴菲特超越价值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（美）普雷姆·杰恩（PREMC.JAIN）著；汪涛，郭宁，韩瑾译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本书出售、求购地址：https://www.jiaokey.com/book/detail/13726904.html</w:t>
      </w:r>
    </w:p>
    <w:p>
      <w:r>
        <w:t>更多相关图书推荐：https://www.jiaokey.com</w:t>
      </w:r>
    </w:p>
    <w:p>
      <w:r>
        <w:t>（美）普雷姆·杰恩（PREMC.JAIN）著；汪涛，郭宁，韩瑾译 其他作品：https://www.jiaokey.com/tag/（美）普雷姆·杰恩（PREMC.JAIN）著；汪涛，郭宁，韩瑾译.html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关键词搜索：https://www.jiaokey.com/tag/巴菲特超越价值.html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