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商务礼仪与谈判＝BUSINESS ETIQUETTE AND NEGOTIATION</w:t>
      </w:r>
    </w:p>
    <w:p>
      <w:r>
        <w:rPr>
          <w:rFonts w:ascii="宋体" w:hAnsi="宋体" w:eastAsia="宋体"/>
          <w:sz w:val="24"/>
        </w:rPr>
        <w:t>储节旺主编；李玲玲副主编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商务礼仪与谈判＝BUSINESS ETIQUETTE AND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储节旺主编；李玲玲副主编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本书出售、求购地址：https://www.jiaokey.com/book/detail/13726836.html</w:t>
      </w:r>
    </w:p>
    <w:p>
      <w:r>
        <w:t>更多相关图书推荐：https://www.jiaokey.com</w:t>
      </w:r>
    </w:p>
    <w:p>
      <w:r>
        <w:t>储节旺主编；李玲玲副主编 其他作品：https://www.jiaokey.com/tag/储节旺主编；李玲玲副主编.html</w:t>
      </w:r>
    </w:p>
    <w:p>
      <w:r>
        <w:t>关键词搜索：https://www.jiaokey.com/tag/商务礼仪与谈判＝BUSINESS ETIQUETTE AND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