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能感知的材料  智能材料与信息材料</w:t>
      </w:r>
    </w:p>
    <w:p>
      <w:r>
        <w:rPr>
          <w:rFonts w:ascii="宋体" w:hAnsi="宋体" w:eastAsia="宋体"/>
          <w:sz w:val="24"/>
        </w:rPr>
        <w:t>宋学军主编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能感知的材料  智能材料与信息材料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本书出售、求购地址：https://www.jiaokey.com/book/detail/13726194.html</w:t>
      </w:r>
    </w:p>
    <w:p>
      <w:r>
        <w:t>更多相关图书推荐：https://www.jiaokey.com</w:t>
      </w:r>
    </w:p>
    <w:p>
      <w:r>
        <w:t>宋学军主编 其他作品：https://www.jiaokey.com/tag/宋学军主编.html</w:t>
      </w:r>
    </w:p>
    <w:p>
      <w:r>
        <w:t>关键词搜索：https://www.jiaokey.com/tag/能感知的材料  智能材料与信息材料.html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