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就业常识</w:t>
      </w:r>
    </w:p>
    <w:p>
      <w:r>
        <w:rPr>
          <w:rFonts w:ascii="宋体" w:hAnsi="宋体" w:eastAsia="宋体"/>
          <w:sz w:val="24"/>
        </w:rPr>
        <w:t>袁国新，邓新礼审稿；梁明月主编；李长军副主编；宜昌县劳动就业管理局编写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袁国新，邓新礼审稿；梁明月主编；李长军副主编；宜昌县劳动就业管理局编写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宜昌县新华印刷厂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本书出售、求购地址：https://www.jiaokey.com/book/detail/13725170.html</w:t>
      </w:r>
    </w:p>
    <w:p>
      <w:r>
        <w:t>更多相关图书推荐：https://www.jiaokey.com</w:t>
      </w:r>
    </w:p>
    <w:p>
      <w:r>
        <w:t>袁国新，邓新礼审稿；梁明月主编；李长军副主编；宜昌县劳动就业管理局编写 其他作品：https://www.jiaokey.com/tag/袁国新，邓新礼审稿；梁明月主编；李长军副主编；宜昌县劳动就业管理局编写.html</w:t>
      </w:r>
    </w:p>
    <w:p>
      <w:r>
        <w:t>宜昌县新华印刷厂 出版图书：https://www.jiaokey.com/tag/宜昌县新华印刷厂.html</w:t>
      </w:r>
    </w:p>
    <w:p>
      <w:r>
        <w:t>关键词搜索：https://www.jiaokey.com/tag/就业常识.html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