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三集  第8回-第11回</w:t>
      </w:r>
    </w:p>
    <w:p>
      <w:r>
        <w:rPr>
          <w:rFonts w:ascii="宋体" w:hAnsi="宋体" w:eastAsia="宋体"/>
          <w:sz w:val="24"/>
        </w:rPr>
        <w:t>顾明道著；严独鹤评校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三集  第8回-第11回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顾明道著；严独鹤评校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本书出售、求购地址：https://www.jiaokey.com/book/detail/13724505.html</w:t>
      </w:r>
    </w:p>
    <w:p>
      <w:r>
        <w:t>更多相关图书推荐：https://www.jiaokey.com</w:t>
      </w:r>
    </w:p>
    <w:p>
      <w:r>
        <w:t>顾明道著；严独鹤评校 其他作品：https://www.jiaokey.com/tag/顾明道著；严独鹤评校.html</w:t>
      </w:r>
    </w:p>
    <w:p>
      <w:r>
        <w:t>文业书局 出版图书：https://www.jiaokey.com/tag/文业书局.html</w:t>
      </w:r>
    </w:p>
    <w:p>
      <w:r>
        <w:t>关键词搜索：https://www.jiaokey.com/tag/荒江女侠  三集  第8回-第11回.html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