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808680878088宏汇编操作说明用于8086开发系统手册号121628001第21册</w:t>
      </w:r>
    </w:p>
    <w:p>
      <w:r>
        <w:rPr>
          <w:rFonts w:ascii="宋体" w:hAnsi="宋体" w:eastAsia="宋体"/>
          <w:sz w:val="24"/>
        </w:rPr>
        <w:t>顾维伦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808680878088宏汇编操作说明用于8086开发系统手册号121628001第21册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航空工业部第五七四厂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本书出售、求购地址：https://www.jiaokey.com/book/detail/13724434.html</w:t>
      </w:r>
    </w:p>
    <w:p>
      <w:r>
        <w:t>更多相关图书推荐：https://www.jiaokey.com</w:t>
      </w:r>
    </w:p>
    <w:p>
      <w:r>
        <w:t>顾维伦 其他作品：https://www.jiaokey.com/tag/顾维伦.html</w:t>
      </w:r>
    </w:p>
    <w:p>
      <w:r>
        <w:t>航空工业部第五七四厂 出版图书：https://www.jiaokey.com/tag/航空工业部第五七四厂.html</w:t>
      </w:r>
    </w:p>
    <w:p>
      <w:r>
        <w:t>关键词搜索：https://www.jiaokey.com/tag/808680878088宏汇编操作说明用于8086开发系统手册号121628001第21册.html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