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童话花园  一年级</w:t>
      </w:r>
    </w:p>
    <w:p>
      <w:r>
        <w:rPr>
          <w:rFonts w:ascii="宋体" w:hAnsi="宋体" w:eastAsia="宋体"/>
          <w:sz w:val="24"/>
        </w:rPr>
        <w:t>鲍恩钦主编；王建军副主编；应拥军，黄群，陈芳编委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童话花园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鲍恩钦主编；王建军副主编；应拥军，黄群，陈芳编委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板桥中心小学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本书出售、求购地址：https://www.jiaokey.com/book/detail/13723882.html</w:t>
      </w:r>
    </w:p>
    <w:p>
      <w:r>
        <w:t>更多相关图书推荐：https://www.jiaokey.com</w:t>
      </w:r>
    </w:p>
    <w:p>
      <w:r>
        <w:t>鲍恩钦主编；王建军副主编；应拥军，黄群，陈芳编委 其他作品：https://www.jiaokey.com/tag/鲍恩钦主编；王建军副主编；应拥军，黄群，陈芳编委.html</w:t>
      </w:r>
    </w:p>
    <w:p>
      <w:r>
        <w:t>板桥中心小学 出版图书：https://www.jiaokey.com/tag/板桥中心小学.html</w:t>
      </w:r>
    </w:p>
    <w:p>
      <w:r>
        <w:t>关键词搜索：https://www.jiaokey.com/tag/童话花园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