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建筑与现代性  批判</w:t>
      </w:r>
    </w:p>
    <w:p>
      <w:r>
        <w:rPr>
          <w:rFonts w:ascii="宋体" w:hAnsi="宋体" w:eastAsia="宋体"/>
          <w:sz w:val="24"/>
        </w:rPr>
        <w:t>（比利时）希尔德·海嫩著；卢永毅，周鸣浩译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建筑与现代性  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（比利时）希尔德·海嫩著；卢永毅，周鸣浩译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本书出售、求购地址：https://www.jiaokey.com/book/detail/13723220.html</w:t>
      </w:r>
    </w:p>
    <w:p>
      <w:r>
        <w:t>更多相关图书推荐：https://www.jiaokey.com</w:t>
      </w:r>
    </w:p>
    <w:p>
      <w:r>
        <w:t>（比利时）希尔德·海嫩著；卢永毅，周鸣浩译 其他作品：https://www.jiaokey.com/tag/（比利时）希尔德·海嫩著；卢永毅，周鸣浩译.html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关键词搜索：https://www.jiaokey.com/tag/建筑与现代性  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